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3D42" w14:textId="77777777" w:rsidR="00493279" w:rsidRPr="00785039" w:rsidRDefault="00493279" w:rsidP="007850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039">
        <w:rPr>
          <w:rFonts w:ascii="Times New Roman" w:hAnsi="Times New Roman" w:cs="Times New Roman"/>
          <w:noProof/>
          <w:lang w:val="en-US"/>
        </w:rPr>
        <w:drawing>
          <wp:anchor distT="0" distB="0" distL="114935" distR="114935" simplePos="0" relativeHeight="251659264" behindDoc="1" locked="0" layoutInCell="1" allowOverlap="1" wp14:anchorId="7590CBBD" wp14:editId="67992286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1069975" cy="899160"/>
            <wp:effectExtent l="0" t="0" r="0" b="0"/>
            <wp:wrapTight wrapText="bothSides">
              <wp:wrapPolygon edited="0">
                <wp:start x="0" y="0"/>
                <wp:lineTo x="0" y="21051"/>
                <wp:lineTo x="21151" y="21051"/>
                <wp:lineTo x="211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CC84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074BEFF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19CFE45A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57780E83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33D19750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14:paraId="0AA6A072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Pašvaldības sabiedrība ar ierobežotu atbildību</w:t>
      </w:r>
    </w:p>
    <w:p w14:paraId="3565FAB9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„Veselības un sociālās aprūpes centrs – Sloka”</w:t>
      </w:r>
    </w:p>
    <w:p w14:paraId="245065B9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 xml:space="preserve">Dzirnavu iela 36/38, Jūrmala, LV-2011, tālr. 67732482, e-pasts: </w:t>
      </w:r>
      <w:hyperlink r:id="rId6" w:history="1">
        <w:r w:rsidRPr="00785039">
          <w:rPr>
            <w:rFonts w:ascii="Times New Roman" w:eastAsia="Calibri Light" w:hAnsi="Times New Roman" w:cs="Times New Roman"/>
          </w:rPr>
          <w:t>info@vsacsloka.lv</w:t>
        </w:r>
      </w:hyperlink>
      <w:r w:rsidRPr="00785039">
        <w:rPr>
          <w:rFonts w:ascii="Times New Roman" w:eastAsia="Calibri Light" w:hAnsi="Times New Roman" w:cs="Times New Roman"/>
        </w:rPr>
        <w:t xml:space="preserve">. </w:t>
      </w:r>
      <w:hyperlink r:id="rId7" w:history="1">
        <w:r w:rsidRPr="00785039">
          <w:rPr>
            <w:rStyle w:val="Hyperlink"/>
            <w:rFonts w:ascii="Times New Roman" w:eastAsia="Calibri Light" w:hAnsi="Times New Roman" w:cs="Times New Roman"/>
          </w:rPr>
          <w:t>www.vsacsloka.lv</w:t>
        </w:r>
      </w:hyperlink>
    </w:p>
    <w:p w14:paraId="3B5B2DDE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Reģ. Nr. LV50003220021, AS SEB banka, kods UNLALV2X</w:t>
      </w:r>
    </w:p>
    <w:p w14:paraId="33FB7850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Norēķinu konts Nr. LV66UNLA0010000142158</w:t>
      </w:r>
    </w:p>
    <w:p w14:paraId="514366A9" w14:textId="77777777" w:rsidR="00493279" w:rsidRPr="00785039" w:rsidRDefault="00493279" w:rsidP="00785039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</w:rPr>
      </w:pPr>
    </w:p>
    <w:p w14:paraId="688052B8" w14:textId="265EE0EC" w:rsidR="00C52C2F" w:rsidRDefault="00C52C2F" w:rsidP="0078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2021.gadā notikušās </w:t>
      </w:r>
      <w:r w:rsidR="007915B5">
        <w:rPr>
          <w:rFonts w:ascii="Times New Roman" w:hAnsi="Times New Roman" w:cs="Times New Roman"/>
          <w:b/>
          <w:sz w:val="24"/>
          <w:szCs w:val="24"/>
        </w:rPr>
        <w:t>dalībnieku sapulces</w:t>
      </w:r>
    </w:p>
    <w:p w14:paraId="3D133A2E" w14:textId="77777777" w:rsidR="00C52C2F" w:rsidRDefault="00C52C2F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8505"/>
        <w:gridCol w:w="2127"/>
      </w:tblGrid>
      <w:tr w:rsidR="007915B5" w14:paraId="7F2FF2D7" w14:textId="77777777" w:rsidTr="00036F1C">
        <w:tc>
          <w:tcPr>
            <w:tcW w:w="1413" w:type="dxa"/>
          </w:tcPr>
          <w:p w14:paraId="0644D2FC" w14:textId="256662DE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protokola Nr.</w:t>
            </w:r>
          </w:p>
        </w:tc>
        <w:tc>
          <w:tcPr>
            <w:tcW w:w="1417" w:type="dxa"/>
          </w:tcPr>
          <w:p w14:paraId="195EB663" w14:textId="63EB9F03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Sēdes norises datums </w:t>
            </w:r>
          </w:p>
        </w:tc>
        <w:tc>
          <w:tcPr>
            <w:tcW w:w="8505" w:type="dxa"/>
          </w:tcPr>
          <w:p w14:paraId="677133EC" w14:textId="0512A88E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darba kārtības jautājumi</w:t>
            </w:r>
          </w:p>
        </w:tc>
        <w:tc>
          <w:tcPr>
            <w:tcW w:w="2127" w:type="dxa"/>
          </w:tcPr>
          <w:p w14:paraId="7CE1D832" w14:textId="773570C5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Sēdē pieņemto lēmumu Nr.</w:t>
            </w:r>
          </w:p>
        </w:tc>
      </w:tr>
      <w:tr w:rsidR="007915B5" w14:paraId="187DBC71" w14:textId="77777777" w:rsidTr="00036F1C">
        <w:tc>
          <w:tcPr>
            <w:tcW w:w="1413" w:type="dxa"/>
          </w:tcPr>
          <w:p w14:paraId="6D842BE5" w14:textId="0AA2A33B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0294F1E5" w14:textId="712247CE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09.03.2021.</w:t>
            </w:r>
          </w:p>
        </w:tc>
        <w:tc>
          <w:tcPr>
            <w:tcW w:w="8505" w:type="dxa"/>
          </w:tcPr>
          <w:p w14:paraId="0DD527E4" w14:textId="08E273F2" w:rsidR="007915B5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Par nepieciešamajām izmaiņām PSIA “Veselības un sociālās aprūpes centrs – Sloka” 2021.gad budžetā.</w:t>
            </w:r>
          </w:p>
          <w:p w14:paraId="319863F9" w14:textId="77777777" w:rsidR="007915B5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2.Par grozījumu veikšanu PSIA “Veselības un sociālās aprūpes centrs – Sloka” statūtos un aktuālās redakcijas apstiprināšanu.</w:t>
            </w:r>
          </w:p>
          <w:p w14:paraId="75F7F020" w14:textId="77777777" w:rsidR="007915B5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3.Par izmaiņām kapitālsabiedrības valdē.</w:t>
            </w:r>
          </w:p>
          <w:p w14:paraId="4E609A85" w14:textId="0790A768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Par valdes locekļu kandidātu nomināciju. </w:t>
            </w:r>
          </w:p>
        </w:tc>
        <w:tc>
          <w:tcPr>
            <w:tcW w:w="2127" w:type="dxa"/>
          </w:tcPr>
          <w:p w14:paraId="6B14D008" w14:textId="199DDECE" w:rsidR="007915B5" w:rsidRPr="001D7E0C" w:rsidRDefault="007915B5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 3, 4</w:t>
            </w:r>
          </w:p>
        </w:tc>
      </w:tr>
      <w:tr w:rsidR="007915B5" w14:paraId="132D4BF0" w14:textId="77777777" w:rsidTr="00036F1C">
        <w:tc>
          <w:tcPr>
            <w:tcW w:w="1413" w:type="dxa"/>
          </w:tcPr>
          <w:p w14:paraId="2AB30681" w14:textId="0E89AD56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310D5955" w14:textId="2652622F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29.04.2021.</w:t>
            </w:r>
          </w:p>
        </w:tc>
        <w:tc>
          <w:tcPr>
            <w:tcW w:w="8505" w:type="dxa"/>
          </w:tcPr>
          <w:p w14:paraId="34C9D8EC" w14:textId="77777777" w:rsidR="007915B5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Par 2020.gada pārskata apstiprināšanu.</w:t>
            </w:r>
          </w:p>
          <w:p w14:paraId="3755B3E1" w14:textId="77777777" w:rsidR="007915B5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2.Par pārskata gada zaudējumu segšanu.</w:t>
            </w:r>
          </w:p>
          <w:p w14:paraId="364BA516" w14:textId="77777777" w:rsidR="007915B5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Par kapitālsabiedrības darbības rezultātiem.</w:t>
            </w:r>
          </w:p>
          <w:p w14:paraId="7FCE91FD" w14:textId="32866309" w:rsidR="002F5CB4" w:rsidRPr="001D7E0C" w:rsidRDefault="002F5CB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4.Par atlīdzības apmēru valdes locekļiem.</w:t>
            </w:r>
          </w:p>
        </w:tc>
        <w:tc>
          <w:tcPr>
            <w:tcW w:w="2127" w:type="dxa"/>
          </w:tcPr>
          <w:p w14:paraId="32C38E0D" w14:textId="6FD61D9B" w:rsidR="007915B5" w:rsidRPr="001D7E0C" w:rsidRDefault="002F5CB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5, 6,7, 8</w:t>
            </w:r>
          </w:p>
        </w:tc>
      </w:tr>
      <w:tr w:rsidR="007915B5" w14:paraId="3995B471" w14:textId="77777777" w:rsidTr="00036F1C">
        <w:tc>
          <w:tcPr>
            <w:tcW w:w="1413" w:type="dxa"/>
          </w:tcPr>
          <w:p w14:paraId="4BC6E70A" w14:textId="66B4D13D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289A54F5" w14:textId="20EE69FC" w:rsidR="007915B5" w:rsidRPr="001D7E0C" w:rsidRDefault="002F5CB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</w:p>
        </w:tc>
        <w:tc>
          <w:tcPr>
            <w:tcW w:w="8505" w:type="dxa"/>
          </w:tcPr>
          <w:p w14:paraId="1C3D98B0" w14:textId="2475DE3D" w:rsidR="007915B5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Par </w:t>
            </w:r>
            <w:r w:rsidR="002F5CB4">
              <w:rPr>
                <w:rFonts w:ascii="Times New Roman" w:hAnsi="Times New Roman" w:cs="Times New Roman"/>
                <w:sz w:val="24"/>
                <w:szCs w:val="24"/>
              </w:rPr>
              <w:t xml:space="preserve">iepriekšēju piekrišanu valdes lēmumam par pašvaldības sabiedrības ar ierobežotu atbildību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“Veselības un sociālās aprūpes centrs – Sloka” </w:t>
            </w:r>
            <w:r w:rsidR="002F5CB4">
              <w:rPr>
                <w:rFonts w:ascii="Times New Roman" w:hAnsi="Times New Roman" w:cs="Times New Roman"/>
                <w:sz w:val="24"/>
                <w:szCs w:val="24"/>
              </w:rPr>
              <w:t>dibinātas profesionālās tālākizglītības un pilnveides izglītības iestādes “Praktikums”likvidēšanu.</w:t>
            </w:r>
          </w:p>
          <w:p w14:paraId="17FF0693" w14:textId="3E4245CA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Par </w:t>
            </w:r>
            <w:r w:rsidR="002F5CB4">
              <w:rPr>
                <w:rFonts w:ascii="Times New Roman" w:hAnsi="Times New Roman" w:cs="Times New Roman"/>
                <w:sz w:val="24"/>
                <w:szCs w:val="24"/>
              </w:rPr>
              <w:t>iepriekšēju piekrišanu valsts apmaksāta pakalpojuma sniegšanas pārtraukšanai personām ar garīga rakstura traucējumiem.</w:t>
            </w:r>
          </w:p>
        </w:tc>
        <w:tc>
          <w:tcPr>
            <w:tcW w:w="2127" w:type="dxa"/>
          </w:tcPr>
          <w:p w14:paraId="2DABF9AA" w14:textId="5C9E6DD8" w:rsidR="007915B5" w:rsidRPr="001D7E0C" w:rsidRDefault="002F5CB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9, 10</w:t>
            </w:r>
          </w:p>
        </w:tc>
      </w:tr>
      <w:tr w:rsidR="007915B5" w14:paraId="3A2824A4" w14:textId="77777777" w:rsidTr="00036F1C">
        <w:tc>
          <w:tcPr>
            <w:tcW w:w="1413" w:type="dxa"/>
          </w:tcPr>
          <w:p w14:paraId="3F382A0B" w14:textId="2068D0F8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68B1BD6A" w14:textId="360E0EB4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2F5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</w:p>
        </w:tc>
        <w:tc>
          <w:tcPr>
            <w:tcW w:w="8505" w:type="dxa"/>
          </w:tcPr>
          <w:p w14:paraId="49E0B8D1" w14:textId="7EC0620C" w:rsidR="007915B5" w:rsidRPr="001D7E0C" w:rsidRDefault="007915B5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1.Par </w:t>
            </w:r>
            <w:r w:rsidR="002F5CB4">
              <w:rPr>
                <w:rFonts w:ascii="Times New Roman" w:hAnsi="Times New Roman" w:cs="Times New Roman"/>
                <w:sz w:val="24"/>
                <w:szCs w:val="24"/>
              </w:rPr>
              <w:t xml:space="preserve">iepriekšēju 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 xml:space="preserve">piekrišanu līgumu slēgšanai ar pārtikas preču piegādātājiem PSIA 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Veselības un sociālās aprūpes centrs – Sloka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” vajadzībām</w:t>
            </w:r>
          </w:p>
        </w:tc>
        <w:tc>
          <w:tcPr>
            <w:tcW w:w="2127" w:type="dxa"/>
          </w:tcPr>
          <w:p w14:paraId="4D1F05A3" w14:textId="0D6E4D2D" w:rsidR="007915B5" w:rsidRPr="001D7E0C" w:rsidRDefault="00036F1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15B5" w14:paraId="19BDC630" w14:textId="77777777" w:rsidTr="00036F1C">
        <w:tc>
          <w:tcPr>
            <w:tcW w:w="1413" w:type="dxa"/>
          </w:tcPr>
          <w:p w14:paraId="635A01C1" w14:textId="0B1B2723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0F0231F1" w14:textId="53C66EE5" w:rsidR="007915B5" w:rsidRPr="001D7E0C" w:rsidRDefault="00036F1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Nav- kļūdaina numerācija</w:t>
            </w:r>
          </w:p>
        </w:tc>
        <w:tc>
          <w:tcPr>
            <w:tcW w:w="8505" w:type="dxa"/>
          </w:tcPr>
          <w:p w14:paraId="1F4132EC" w14:textId="3349E724" w:rsidR="007915B5" w:rsidRPr="001D7E0C" w:rsidRDefault="00036F1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234B45B4" w14:textId="5C18A494" w:rsidR="007915B5" w:rsidRPr="001D7E0C" w:rsidRDefault="00036F1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5B5" w14:paraId="5A7D11A7" w14:textId="77777777" w:rsidTr="00036F1C">
        <w:tc>
          <w:tcPr>
            <w:tcW w:w="1413" w:type="dxa"/>
          </w:tcPr>
          <w:p w14:paraId="2AB2FCB7" w14:textId="0581961C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2F95CCED" w14:textId="21204DCC" w:rsidR="007915B5" w:rsidRPr="001D7E0C" w:rsidRDefault="00036F1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15.09.2021.</w:t>
            </w:r>
          </w:p>
        </w:tc>
        <w:tc>
          <w:tcPr>
            <w:tcW w:w="8505" w:type="dxa"/>
          </w:tcPr>
          <w:p w14:paraId="4C44AA41" w14:textId="1DB75797" w:rsidR="007915B5" w:rsidRDefault="007915B5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Par 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 xml:space="preserve">sabiedrības ar ierobežotu atbildību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”Veselības un sociālās aprūpes centrs – Sloka” 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vidēja termiņa darbības stratēģijas 2021.-2025.gadam apstiprināšanu.</w:t>
            </w:r>
          </w:p>
          <w:p w14:paraId="1489D89B" w14:textId="0C6548E9" w:rsidR="007915B5" w:rsidRPr="001D7E0C" w:rsidRDefault="007915B5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Par revidenta ievēlēšanu un atlīdzības noteikšanu.</w:t>
            </w:r>
          </w:p>
        </w:tc>
        <w:tc>
          <w:tcPr>
            <w:tcW w:w="2127" w:type="dxa"/>
          </w:tcPr>
          <w:p w14:paraId="07476F14" w14:textId="67CCF703" w:rsidR="007915B5" w:rsidRPr="001D7E0C" w:rsidRDefault="00036F1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</w:tr>
      <w:tr w:rsidR="007915B5" w14:paraId="37670041" w14:textId="77777777" w:rsidTr="00036F1C">
        <w:tc>
          <w:tcPr>
            <w:tcW w:w="1413" w:type="dxa"/>
          </w:tcPr>
          <w:p w14:paraId="1BBBB8D5" w14:textId="5F009286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14:paraId="0BAE780F" w14:textId="4431B4C4" w:rsidR="007915B5" w:rsidRPr="001D7E0C" w:rsidRDefault="00036F1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</w:p>
        </w:tc>
        <w:tc>
          <w:tcPr>
            <w:tcW w:w="8505" w:type="dxa"/>
          </w:tcPr>
          <w:p w14:paraId="2676B2BB" w14:textId="77777777" w:rsidR="007915B5" w:rsidRDefault="007915B5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1.Par 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iepriekšēju piekrišanu līguma slēgšanai ar SIA “OZOLA&amp;BULA, arhitektu birojs”.</w:t>
            </w:r>
          </w:p>
          <w:p w14:paraId="75597D13" w14:textId="77777777" w:rsidR="00036F1C" w:rsidRDefault="00036F1C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2.Par PSIA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“Veselības un sociālās aprūpes centrs – Sloka”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pamatkapitāla palielināšanu, grozījumuveikšana statūtos un statūtu aktuālās redakcijas apstiprināšanu.</w:t>
            </w:r>
          </w:p>
          <w:p w14:paraId="1B6F3BA9" w14:textId="77777777" w:rsidR="003F2150" w:rsidRDefault="003F2150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3.Par iepriekšēju piekrišanu līgumu slēgšanai ar SIA “Fidem Property Group”par A korpusa pārbūvi</w:t>
            </w:r>
          </w:p>
          <w:p w14:paraId="4CB6A91F" w14:textId="4B85BE8C" w:rsidR="003F2150" w:rsidRPr="001D7E0C" w:rsidRDefault="003F2150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Par iepriekšēju piekrišanu līgumu slēgšanai ar SIA “BŪVELOGS projekti”par A korpusa pārbūves uzraudzību.</w:t>
            </w:r>
          </w:p>
        </w:tc>
        <w:tc>
          <w:tcPr>
            <w:tcW w:w="2127" w:type="dxa"/>
          </w:tcPr>
          <w:p w14:paraId="1682EA66" w14:textId="4462DDE1" w:rsidR="007915B5" w:rsidRPr="001D7E0C" w:rsidRDefault="003F2150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15, 16, 17</w:t>
            </w:r>
          </w:p>
        </w:tc>
      </w:tr>
      <w:tr w:rsidR="007915B5" w14:paraId="0033D1B4" w14:textId="77777777" w:rsidTr="00036F1C">
        <w:tc>
          <w:tcPr>
            <w:tcW w:w="1413" w:type="dxa"/>
          </w:tcPr>
          <w:p w14:paraId="3AD61307" w14:textId="65436E19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14:paraId="41A4D2ED" w14:textId="2AF76962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</w:p>
        </w:tc>
        <w:tc>
          <w:tcPr>
            <w:tcW w:w="8505" w:type="dxa"/>
          </w:tcPr>
          <w:p w14:paraId="353F0015" w14:textId="3337E4DF" w:rsidR="003F2150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 xml:space="preserve">1.Par iepriekšēju piekrišanu līgumu slēgšanai ar pārtikas preču piegādātājiem PSIA 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>Veselības un sociālās aprūpes centrs – Sloka” vajadzībām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EFD98" w14:textId="485C685F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>1.Par iepriekšēju piekrišanu līgum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 xml:space="preserve"> slēgšanai 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 xml:space="preserve"> PSIA 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 xml:space="preserve">Veselības un sociālās aprūpes centrs – Sloka” </w:t>
            </w:r>
            <w:r w:rsidR="003F2150">
              <w:rPr>
                <w:rFonts w:ascii="Times New Roman" w:hAnsi="Times New Roman" w:cs="Times New Roman"/>
                <w:sz w:val="24"/>
                <w:szCs w:val="24"/>
              </w:rPr>
              <w:t>darbinieku veselības apdrošināšanas pakalpojuma sniegšanu.</w:t>
            </w:r>
          </w:p>
        </w:tc>
        <w:tc>
          <w:tcPr>
            <w:tcW w:w="2127" w:type="dxa"/>
          </w:tcPr>
          <w:p w14:paraId="7E438AE1" w14:textId="4CB105AB" w:rsidR="007915B5" w:rsidRPr="001D7E0C" w:rsidRDefault="003F2150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</w:tr>
    </w:tbl>
    <w:p w14:paraId="4ABA71E1" w14:textId="71431B61" w:rsidR="00BC0431" w:rsidRDefault="00BC0431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FB0C8" w14:textId="77777777" w:rsidR="00BC0431" w:rsidRDefault="00BC0431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85732" w14:textId="77777777" w:rsidR="001D7E0C" w:rsidRDefault="001D7E0C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7E0C" w:rsidSect="001D7E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00"/>
    <w:multiLevelType w:val="hybridMultilevel"/>
    <w:tmpl w:val="640ECAC8"/>
    <w:lvl w:ilvl="0" w:tplc="AC34B43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9151635"/>
    <w:multiLevelType w:val="hybridMultilevel"/>
    <w:tmpl w:val="685AD444"/>
    <w:lvl w:ilvl="0" w:tplc="C71E8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04CA4"/>
    <w:multiLevelType w:val="hybridMultilevel"/>
    <w:tmpl w:val="71044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22C"/>
    <w:multiLevelType w:val="multilevel"/>
    <w:tmpl w:val="ED569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51427"/>
    <w:multiLevelType w:val="hybridMultilevel"/>
    <w:tmpl w:val="8BD609E0"/>
    <w:lvl w:ilvl="0" w:tplc="A38CC1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0BC01AD"/>
    <w:multiLevelType w:val="multilevel"/>
    <w:tmpl w:val="CCD460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1E80048"/>
    <w:multiLevelType w:val="multilevel"/>
    <w:tmpl w:val="DA741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7" w15:restartNumberingAfterBreak="0">
    <w:nsid w:val="23EE1634"/>
    <w:multiLevelType w:val="hybridMultilevel"/>
    <w:tmpl w:val="F634D7C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64C91"/>
    <w:multiLevelType w:val="hybridMultilevel"/>
    <w:tmpl w:val="4EC676FA"/>
    <w:lvl w:ilvl="0" w:tplc="F2C06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97A63"/>
    <w:multiLevelType w:val="hybridMultilevel"/>
    <w:tmpl w:val="81866156"/>
    <w:lvl w:ilvl="0" w:tplc="5DCCC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9253D2"/>
    <w:multiLevelType w:val="multilevel"/>
    <w:tmpl w:val="EBF496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3DFA5416"/>
    <w:multiLevelType w:val="multilevel"/>
    <w:tmpl w:val="3A7E7AC2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94D582D"/>
    <w:multiLevelType w:val="multilevel"/>
    <w:tmpl w:val="3132A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3D775C"/>
    <w:multiLevelType w:val="multilevel"/>
    <w:tmpl w:val="E0D6EC44"/>
    <w:lvl w:ilvl="0">
      <w:start w:val="1"/>
      <w:numFmt w:val="decimal"/>
      <w:pStyle w:val="1Lgumam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1425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B11A1A"/>
    <w:multiLevelType w:val="hybridMultilevel"/>
    <w:tmpl w:val="F94ED8F4"/>
    <w:lvl w:ilvl="0" w:tplc="AF08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042DF"/>
    <w:multiLevelType w:val="hybridMultilevel"/>
    <w:tmpl w:val="FFD88D86"/>
    <w:lvl w:ilvl="0" w:tplc="54D28D1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FB0F9C"/>
    <w:multiLevelType w:val="multilevel"/>
    <w:tmpl w:val="A9BC20B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pStyle w:val="Heading2"/>
      <w:lvlText w:val="%1.%2."/>
      <w:lvlJc w:val="left"/>
      <w:pPr>
        <w:ind w:left="652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ind w:left="788" w:hanging="504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</w:abstractNum>
  <w:abstractNum w:abstractNumId="17" w15:restartNumberingAfterBreak="0">
    <w:nsid w:val="7D8F39B7"/>
    <w:multiLevelType w:val="multilevel"/>
    <w:tmpl w:val="A8704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024237015">
    <w:abstractNumId w:val="2"/>
  </w:num>
  <w:num w:numId="2" w16cid:durableId="559945352">
    <w:abstractNumId w:val="9"/>
  </w:num>
  <w:num w:numId="3" w16cid:durableId="1145774650">
    <w:abstractNumId w:val="4"/>
  </w:num>
  <w:num w:numId="4" w16cid:durableId="642319022">
    <w:abstractNumId w:val="0"/>
  </w:num>
  <w:num w:numId="5" w16cid:durableId="1241870063">
    <w:abstractNumId w:val="12"/>
  </w:num>
  <w:num w:numId="6" w16cid:durableId="1045182382">
    <w:abstractNumId w:val="13"/>
  </w:num>
  <w:num w:numId="7" w16cid:durableId="2075662717">
    <w:abstractNumId w:val="1"/>
  </w:num>
  <w:num w:numId="8" w16cid:durableId="750389649">
    <w:abstractNumId w:val="15"/>
  </w:num>
  <w:num w:numId="9" w16cid:durableId="1336570259">
    <w:abstractNumId w:val="6"/>
  </w:num>
  <w:num w:numId="10" w16cid:durableId="209999474">
    <w:abstractNumId w:val="16"/>
  </w:num>
  <w:num w:numId="11" w16cid:durableId="1228304594">
    <w:abstractNumId w:val="8"/>
  </w:num>
  <w:num w:numId="12" w16cid:durableId="185565051">
    <w:abstractNumId w:val="17"/>
  </w:num>
  <w:num w:numId="13" w16cid:durableId="1853567724">
    <w:abstractNumId w:val="3"/>
  </w:num>
  <w:num w:numId="14" w16cid:durableId="956105647">
    <w:abstractNumId w:val="5"/>
  </w:num>
  <w:num w:numId="15" w16cid:durableId="1515533035">
    <w:abstractNumId w:val="11"/>
  </w:num>
  <w:num w:numId="16" w16cid:durableId="571474423">
    <w:abstractNumId w:val="10"/>
  </w:num>
  <w:num w:numId="17" w16cid:durableId="492717288">
    <w:abstractNumId w:val="14"/>
  </w:num>
  <w:num w:numId="18" w16cid:durableId="1966306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79"/>
    <w:rsid w:val="00036F1C"/>
    <w:rsid w:val="00057EA2"/>
    <w:rsid w:val="000D6411"/>
    <w:rsid w:val="0014402D"/>
    <w:rsid w:val="001D6202"/>
    <w:rsid w:val="001D7E0C"/>
    <w:rsid w:val="00261618"/>
    <w:rsid w:val="00277F53"/>
    <w:rsid w:val="002F5CB4"/>
    <w:rsid w:val="003E18DB"/>
    <w:rsid w:val="003F2150"/>
    <w:rsid w:val="00493279"/>
    <w:rsid w:val="004C4ED4"/>
    <w:rsid w:val="0050075A"/>
    <w:rsid w:val="00514F39"/>
    <w:rsid w:val="0054557D"/>
    <w:rsid w:val="005D0339"/>
    <w:rsid w:val="005F66B9"/>
    <w:rsid w:val="00612BD2"/>
    <w:rsid w:val="00645597"/>
    <w:rsid w:val="0066005E"/>
    <w:rsid w:val="006913DD"/>
    <w:rsid w:val="006B3C4F"/>
    <w:rsid w:val="006C1A59"/>
    <w:rsid w:val="0076381E"/>
    <w:rsid w:val="00772115"/>
    <w:rsid w:val="00785039"/>
    <w:rsid w:val="007915B5"/>
    <w:rsid w:val="00831A1B"/>
    <w:rsid w:val="008568EB"/>
    <w:rsid w:val="00871578"/>
    <w:rsid w:val="0094187F"/>
    <w:rsid w:val="00987D45"/>
    <w:rsid w:val="009F15CA"/>
    <w:rsid w:val="00AB00A1"/>
    <w:rsid w:val="00B5545F"/>
    <w:rsid w:val="00BC0431"/>
    <w:rsid w:val="00C52C2F"/>
    <w:rsid w:val="00CF02AA"/>
    <w:rsid w:val="00D240F9"/>
    <w:rsid w:val="00D43683"/>
    <w:rsid w:val="00D4457D"/>
    <w:rsid w:val="00DA231C"/>
    <w:rsid w:val="00DD747D"/>
    <w:rsid w:val="00DD7A55"/>
    <w:rsid w:val="00DE422A"/>
    <w:rsid w:val="00DE5693"/>
    <w:rsid w:val="00E22ED5"/>
    <w:rsid w:val="00E27420"/>
    <w:rsid w:val="00E33DDB"/>
    <w:rsid w:val="00F209D3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7DD81"/>
  <w15:chartTrackingRefBased/>
  <w15:docId w15:val="{D96F7257-0CD0-4CF5-B8E0-AED956A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79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0A1"/>
    <w:pPr>
      <w:keepNext/>
      <w:keepLines/>
      <w:numPr>
        <w:numId w:val="10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B00A1"/>
    <w:pPr>
      <w:keepNext/>
      <w:keepLines/>
      <w:numPr>
        <w:ilvl w:val="1"/>
        <w:numId w:val="10"/>
      </w:numPr>
      <w:spacing w:before="40" w:after="0"/>
      <w:ind w:left="857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Heading2"/>
    <w:next w:val="ListNumber2"/>
    <w:link w:val="Heading3Char"/>
    <w:autoRedefine/>
    <w:uiPriority w:val="9"/>
    <w:qFormat/>
    <w:rsid w:val="00AB00A1"/>
    <w:pPr>
      <w:numPr>
        <w:ilvl w:val="2"/>
      </w:numPr>
      <w:ind w:left="1418" w:hanging="708"/>
      <w:outlineLvl w:val="2"/>
    </w:pPr>
    <w:rPr>
      <w:color w:val="000000"/>
      <w:szCs w:val="24"/>
    </w:rPr>
  </w:style>
  <w:style w:type="paragraph" w:styleId="Heading4">
    <w:name w:val="heading 4"/>
    <w:basedOn w:val="Heading3"/>
    <w:next w:val="ListNumber2"/>
    <w:link w:val="Heading4Char"/>
    <w:uiPriority w:val="9"/>
    <w:qFormat/>
    <w:rsid w:val="00AB00A1"/>
    <w:pPr>
      <w:numPr>
        <w:ilvl w:val="3"/>
      </w:numPr>
      <w:ind w:left="1560"/>
      <w:outlineLvl w:val="3"/>
    </w:pPr>
    <w:rPr>
      <w:iCs/>
    </w:rPr>
  </w:style>
  <w:style w:type="paragraph" w:styleId="Heading5">
    <w:name w:val="heading 5"/>
    <w:basedOn w:val="Heading4"/>
    <w:next w:val="ListNumber2"/>
    <w:link w:val="Heading5Char"/>
    <w:autoRedefine/>
    <w:uiPriority w:val="9"/>
    <w:qFormat/>
    <w:rsid w:val="00AB00A1"/>
    <w:pPr>
      <w:numPr>
        <w:ilvl w:val="4"/>
      </w:numPr>
      <w:ind w:left="1560"/>
      <w:outlineLvl w:val="4"/>
    </w:pPr>
    <w:rPr>
      <w:szCs w:val="22"/>
    </w:rPr>
  </w:style>
  <w:style w:type="paragraph" w:styleId="Heading6">
    <w:name w:val="heading 6"/>
    <w:basedOn w:val="Heading5"/>
    <w:next w:val="ListContinue2"/>
    <w:link w:val="Heading6Char"/>
    <w:uiPriority w:val="9"/>
    <w:qFormat/>
    <w:rsid w:val="00AB00A1"/>
    <w:pPr>
      <w:numPr>
        <w:ilvl w:val="5"/>
      </w:numPr>
      <w:ind w:left="15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Normal"/>
    <w:link w:val="ListParagraphChar"/>
    <w:uiPriority w:val="34"/>
    <w:qFormat/>
    <w:rsid w:val="00493279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"/>
    <w:link w:val="ListParagraph"/>
    <w:uiPriority w:val="34"/>
    <w:qFormat/>
    <w:rsid w:val="00493279"/>
    <w:rPr>
      <w:rFonts w:ascii="Calibri" w:eastAsia="Calibri" w:hAnsi="Calibri" w:cs="Arial"/>
      <w:lang w:val="lv-LV"/>
    </w:rPr>
  </w:style>
  <w:style w:type="character" w:styleId="Hyperlink">
    <w:name w:val="Hyperlink"/>
    <w:basedOn w:val="DefaultParagraphFont"/>
    <w:uiPriority w:val="99"/>
    <w:unhideWhenUsed/>
    <w:rsid w:val="00493279"/>
    <w:rPr>
      <w:color w:val="0563C1" w:themeColor="hyperlink"/>
      <w:u w:val="single"/>
    </w:rPr>
  </w:style>
  <w:style w:type="paragraph" w:customStyle="1" w:styleId="1Lgumam">
    <w:name w:val="1. Līgumam"/>
    <w:basedOn w:val="Normal"/>
    <w:qFormat/>
    <w:rsid w:val="00493279"/>
    <w:pPr>
      <w:numPr>
        <w:numId w:val="6"/>
      </w:numPr>
      <w:spacing w:before="120" w:after="0" w:line="240" w:lineRule="auto"/>
      <w:ind w:left="357" w:hanging="357"/>
      <w:jc w:val="center"/>
    </w:pPr>
    <w:rPr>
      <w:rFonts w:ascii="Times New Roman Bold" w:eastAsia="Times New Roman" w:hAnsi="Times New Roman Bold" w:cs="Times New Roman"/>
      <w:b/>
      <w:caps/>
      <w:sz w:val="24"/>
      <w:szCs w:val="24"/>
      <w:lang w:eastAsia="x-none"/>
    </w:rPr>
  </w:style>
  <w:style w:type="paragraph" w:customStyle="1" w:styleId="11Lgumam">
    <w:name w:val="1.1. Līgumam"/>
    <w:basedOn w:val="Normal"/>
    <w:link w:val="11LgumamChar"/>
    <w:qFormat/>
    <w:rsid w:val="00493279"/>
    <w:pPr>
      <w:numPr>
        <w:ilvl w:val="1"/>
        <w:numId w:val="6"/>
      </w:num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1LgumamChar">
    <w:name w:val="1.1. Līgumam Char"/>
    <w:link w:val="11Lgumam"/>
    <w:rsid w:val="00493279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1Lgumam">
    <w:name w:val="1.1.1. Līgumam"/>
    <w:basedOn w:val="11Lgumam"/>
    <w:qFormat/>
    <w:rsid w:val="00493279"/>
    <w:pPr>
      <w:numPr>
        <w:ilvl w:val="2"/>
      </w:numPr>
      <w:ind w:left="1134" w:hanging="708"/>
    </w:pPr>
  </w:style>
  <w:style w:type="paragraph" w:customStyle="1" w:styleId="1111lgumam">
    <w:name w:val="1.1.1.1. līgumam"/>
    <w:basedOn w:val="111Lgumam"/>
    <w:qFormat/>
    <w:rsid w:val="00493279"/>
    <w:pPr>
      <w:numPr>
        <w:ilvl w:val="3"/>
      </w:numPr>
      <w:tabs>
        <w:tab w:val="num" w:pos="360"/>
        <w:tab w:val="num" w:pos="1080"/>
      </w:tabs>
      <w:ind w:left="2127" w:hanging="1134"/>
    </w:pPr>
  </w:style>
  <w:style w:type="character" w:customStyle="1" w:styleId="Heading1Char">
    <w:name w:val="Heading 1 Char"/>
    <w:basedOn w:val="DefaultParagraphFont"/>
    <w:link w:val="Heading1"/>
    <w:uiPriority w:val="9"/>
    <w:rsid w:val="00AB00A1"/>
    <w:rPr>
      <w:rFonts w:ascii="Times New Roman" w:eastAsia="Times New Roman" w:hAnsi="Times New Roman" w:cs="Times New Roman"/>
      <w:b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AB00A1"/>
    <w:rPr>
      <w:rFonts w:ascii="Times New Roman" w:eastAsia="Times New Roman" w:hAnsi="Times New Roman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AB00A1"/>
    <w:rPr>
      <w:rFonts w:ascii="Times New Roman" w:eastAsia="Times New Roman" w:hAnsi="Times New Roman" w:cs="Times New Roman"/>
      <w:color w:val="000000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AB00A1"/>
    <w:rPr>
      <w:rFonts w:ascii="Times New Roman" w:eastAsia="Times New Roman" w:hAnsi="Times New Roman" w:cs="Times New Roman"/>
      <w:iCs/>
      <w:color w:val="000000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paragraph" w:styleId="ListNumber2">
    <w:name w:val="List Number 2"/>
    <w:basedOn w:val="Normal"/>
    <w:uiPriority w:val="99"/>
    <w:semiHidden/>
    <w:unhideWhenUsed/>
    <w:rsid w:val="00AB00A1"/>
    <w:pPr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00A1"/>
    <w:pPr>
      <w:spacing w:after="120"/>
      <w:ind w:left="566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7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78"/>
    <w:rPr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871578"/>
    <w:pPr>
      <w:spacing w:after="0" w:line="240" w:lineRule="auto"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B9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1D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acslok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sacslok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GS_Susinina</dc:creator>
  <cp:keywords/>
  <dc:description/>
  <cp:lastModifiedBy>User</cp:lastModifiedBy>
  <cp:revision>2</cp:revision>
  <cp:lastPrinted>2022-05-06T05:26:00Z</cp:lastPrinted>
  <dcterms:created xsi:type="dcterms:W3CDTF">2025-04-14T09:07:00Z</dcterms:created>
  <dcterms:modified xsi:type="dcterms:W3CDTF">2025-04-14T09:07:00Z</dcterms:modified>
</cp:coreProperties>
</file>