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142DF" w14:textId="0684C579" w:rsidR="008E20D5" w:rsidRDefault="00000000">
      <w:pPr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sz w:val="28"/>
          <w:szCs w:val="28"/>
          <w:lang w:val="lv-LV"/>
        </w:rPr>
        <w:t>Pašvaldības sabiedrības ar ierobežotu atbildību “Veselības un sociālās aprūpes centrs – Sloka” 202</w:t>
      </w:r>
      <w:r w:rsidR="00C95168">
        <w:rPr>
          <w:rFonts w:ascii="Times New Roman" w:hAnsi="Times New Roman" w:cs="Times New Roman"/>
          <w:b/>
          <w:sz w:val="28"/>
          <w:szCs w:val="28"/>
          <w:lang w:val="lv-LV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lv-LV"/>
        </w:rPr>
        <w:t>.gadā veiktie pasākumi korupcijas risku novēršanai</w:t>
      </w:r>
    </w:p>
    <w:p w14:paraId="65FF2C0B" w14:textId="77777777" w:rsidR="008E20D5" w:rsidRDefault="008E20D5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09498355" w14:textId="77777777" w:rsidR="008E20D5" w:rsidRDefault="00000000">
      <w:pPr>
        <w:jc w:val="both"/>
        <w:rPr>
          <w:rFonts w:ascii="Times New Roman" w:hAnsi="Times New Roman" w:cs="Times New Roman"/>
          <w:i/>
          <w:sz w:val="24"/>
          <w:szCs w:val="24"/>
          <w:lang w:val="lv-LV"/>
        </w:rPr>
      </w:pPr>
      <w:r>
        <w:rPr>
          <w:rFonts w:ascii="Times New Roman" w:hAnsi="Times New Roman" w:cs="Times New Roman"/>
          <w:i/>
          <w:sz w:val="24"/>
          <w:szCs w:val="24"/>
          <w:lang w:val="lv-LV"/>
        </w:rPr>
        <w:t>Informācija publicējama ievērojot Ministru kabineta 2017.gada 17.oktobra noteikumu Nr.630 “Noteikumi par iekšējās kontroles sistēmas pamatprasībām korupcijas un interešu konflikta riska novēršanai publiskas personas institūcijā” 9.punkta prasības.</w:t>
      </w:r>
    </w:p>
    <w:p w14:paraId="6440057B" w14:textId="77777777" w:rsidR="008E20D5" w:rsidRDefault="008E20D5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71F22F8" w14:textId="2722E78F" w:rsidR="008E20D5" w:rsidRPr="00C95168" w:rsidRDefault="00000000">
      <w:pPr>
        <w:ind w:firstLine="720"/>
        <w:jc w:val="both"/>
        <w:rPr>
          <w:shd w:val="clear" w:color="auto" w:fill="FFFFFF"/>
          <w:lang w:val="lv-LV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Pašvaldības sabiedrība ar ierobežotu atbildību “Veselības un sociālās aprūpes centrs – Sloka” (turpmāk – Centrs), kā Jūrmalas valstspilsētas pašvaldības kapitālsabiedrība, iekļaujas kopējā pašvaldības korupcijas risku vadības sistēmā. Saskaņā ar Jūrmalas pilsētas domes 2018.gada 18.decembra rīkojumu Nr.1.1-14/413 “Par Jūrmalas pilsētas pašvaldības pretkorupcijas pasākumu plāna apstiprināšanu” un Jūrmalas pilsētas domes izstrādāto “Kārtību, kādā veic korupcijas riska novērtēšanu un ievieš tā samazināšanas pasākumus” 202</w:t>
      </w:r>
      <w:r w:rsidR="00C95168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3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.gadā Centrs pārskatījis un veicis precizējumus Pretkorupcijas pasākumu plānā, tajā ietverto risku un amatu loku, kas pakļauti korupcijas riskam. </w:t>
      </w:r>
    </w:p>
    <w:p w14:paraId="52B9A34F" w14:textId="63159951" w:rsidR="008E20D5" w:rsidRPr="00A50C4F" w:rsidRDefault="00000000">
      <w:pPr>
        <w:ind w:firstLine="720"/>
        <w:jc w:val="both"/>
        <w:rPr>
          <w:shd w:val="clear" w:color="auto" w:fill="FFFFFF"/>
          <w:lang w:val="lv-LV"/>
        </w:rPr>
      </w:pPr>
      <w:r w:rsidRPr="00C95168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202</w:t>
      </w:r>
      <w:r w:rsidR="00C95168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3</w:t>
      </w:r>
      <w:r w:rsidRPr="00C95168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.gad</w:t>
      </w:r>
      <w:r w:rsidR="00C95168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a garumā ir veiktas vairākas izmaiņas iekšējās kārtībās. </w:t>
      </w:r>
      <w:r w:rsidR="00CB4768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Tostarp </w:t>
      </w:r>
      <w:r w:rsidR="00C95168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15.februārī</w:t>
      </w:r>
      <w:r w:rsidR="00C9466F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,</w:t>
      </w:r>
      <w:r w:rsidR="00484439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19.aprīlī</w:t>
      </w:r>
      <w:r w:rsidR="00C9466F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un 1.novembrī</w:t>
      </w:r>
      <w:r w:rsidR="00484439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aktualizēta kārtība Nr.9/2023 </w:t>
      </w:r>
      <w:r w:rsidR="00484439" w:rsidRPr="00C95168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“Par rīcību ar pašvaldības SIA “Veselības un sociālās aprūpes centrs – Sloka” mantu un finanšu resursiem”</w:t>
      </w:r>
      <w:r w:rsidR="00484439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par transportlīdzekļu izmantošanu, Centra mantas izlietošanu</w:t>
      </w:r>
      <w:r w:rsidR="00C9466F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, Iepirkumu plānu aktualizēšanu</w:t>
      </w:r>
      <w:r w:rsidR="00A50C4F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. Saskaņā ar 2021.gada 21.decembra Ministru kabineta noteikumiem Nr.877 “Grāmatvedības kārtošanas noteikumu</w:t>
      </w:r>
      <w:r w:rsidR="00C9466F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” 62.punktu, Centrs </w:t>
      </w:r>
      <w:r w:rsidR="00A50C4F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2023.gada 11.oktobrī apstiprinā</w:t>
      </w:r>
      <w:r w:rsidR="00C9466F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ja</w:t>
      </w:r>
      <w:r w:rsidR="00A50C4F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“Grāmatvedības uzskaites kārtība Nr.15/2023”</w:t>
      </w:r>
      <w:r w:rsidR="00C9466F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un Instrukciju Nr.16/2023 “Par inventarizācijas kārtību PSIA “Veselības un sociālās aprūpes centrs – Sloka”.</w:t>
      </w:r>
      <w:r w:rsidR="00A50C4F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</w:t>
      </w:r>
      <w:r w:rsidR="00C9466F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2023.gada 13.decembrī apstiprināts iepirkumu plāns 2024.gadam.</w:t>
      </w:r>
    </w:p>
    <w:sectPr w:rsidR="008E20D5" w:rsidRPr="00A50C4F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0D5"/>
    <w:rsid w:val="00010F90"/>
    <w:rsid w:val="00484439"/>
    <w:rsid w:val="00780983"/>
    <w:rsid w:val="008E20D5"/>
    <w:rsid w:val="00A50C4F"/>
    <w:rsid w:val="00C9466F"/>
    <w:rsid w:val="00C95168"/>
    <w:rsid w:val="00CB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4DEC45"/>
  <w15:docId w15:val="{60918801-37C1-4AFF-8625-05967F8A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1138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Agita</dc:creator>
  <dc:description/>
  <cp:lastModifiedBy>User</cp:lastModifiedBy>
  <cp:revision>3</cp:revision>
  <dcterms:created xsi:type="dcterms:W3CDTF">2024-12-13T14:27:00Z</dcterms:created>
  <dcterms:modified xsi:type="dcterms:W3CDTF">2024-12-14T09:28:00Z</dcterms:modified>
  <dc:language>lv-LV</dc:language>
</cp:coreProperties>
</file>